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1" w:rsidRDefault="00C860B1" w:rsidP="00D926B5">
      <w:pPr>
        <w:pStyle w:val="af0"/>
      </w:pPr>
      <w:r>
        <w:t>ФГБОУ ВО МГМСУ им. А.И. Евдокимова Минздрава России</w:t>
      </w:r>
    </w:p>
    <w:p w:rsidR="001F1F19" w:rsidRPr="003209F1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1F1F19" w:rsidRPr="003209F1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5949BD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Default="001F1F19" w:rsidP="001F1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</w:t>
      </w:r>
      <w:r w:rsidRPr="00701493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ИХ</w:t>
      </w:r>
      <w:r w:rsidR="00066A4B">
        <w:rPr>
          <w:rFonts w:ascii="Times New Roman" w:hAnsi="Times New Roman"/>
          <w:b/>
          <w:sz w:val="24"/>
          <w:szCs w:val="24"/>
        </w:rPr>
        <w:t xml:space="preserve"> ПРОГРАММ ДИСЦИПЛИН, ПРАКТИК</w:t>
      </w:r>
    </w:p>
    <w:p w:rsidR="00A30366" w:rsidRPr="00701493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F1F19" w:rsidRPr="007014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1F1F19" w:rsidRDefault="00066A4B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="001F1F19" w:rsidRPr="001F1F1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701493" w:rsidRDefault="00066A4B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ординатуре</w:t>
            </w:r>
          </w:p>
        </w:tc>
      </w:tr>
      <w:tr w:rsidR="001F1F19" w:rsidRPr="00701493" w:rsidTr="00A30366">
        <w:trPr>
          <w:trHeight w:val="122"/>
          <w:jc w:val="center"/>
        </w:trPr>
        <w:tc>
          <w:tcPr>
            <w:tcW w:w="5000" w:type="pct"/>
          </w:tcPr>
          <w:p w:rsidR="001F1F19" w:rsidRPr="00066A4B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99141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01493" w:rsidRDefault="005949BD" w:rsidP="0059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31.08.66ТРАВМАТОЛОГИЯ И ОРТОПЕДИЯ</w:t>
            </w:r>
          </w:p>
        </w:tc>
      </w:tr>
      <w:tr w:rsidR="001F1F19" w:rsidRPr="00701493" w:rsidTr="0099141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F1F19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701493" w:rsidRDefault="001F1F19" w:rsidP="001F1F1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p w:rsidR="00A30366" w:rsidRPr="003871E2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36184E" w:rsidRDefault="0036184E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Toc436064835"/>
    </w:p>
    <w:p w:rsidR="0036184E" w:rsidRPr="0036184E" w:rsidRDefault="0036184E" w:rsidP="0036184E">
      <w:pPr>
        <w:rPr>
          <w:lang w:eastAsia="ru-RU"/>
        </w:rPr>
      </w:pPr>
    </w:p>
    <w:p w:rsidR="0036184E" w:rsidRDefault="0036184E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Травматология и ортопедия</w:t>
      </w:r>
      <w:bookmarkEnd w:id="0"/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Подготовка к самостоятельной диагностической и организационной работе с пациентами травматолого-ортопедического профиля при заболеваниях и повреждениях опорно-двигательной аппарата.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8009B7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ab/>
        <w:t>Готовность к абстрактному мышлению, анализу, синтезу (УК-1);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П</w:t>
      </w:r>
      <w:r w:rsidR="0008330B" w:rsidRPr="008009B7">
        <w:rPr>
          <w:rFonts w:ascii="Times New Roman" w:eastAsia="Times New Roman" w:hAnsi="Times New Roman"/>
          <w:b/>
          <w:color w:val="000000"/>
          <w:lang w:eastAsia="ru-RU"/>
        </w:rPr>
        <w:t>рофилактическая деятельность: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hAnsi="Times New Roman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(ПК-1)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Г</w:t>
      </w:r>
      <w:r w:rsidR="0008330B" w:rsidRPr="008009B7">
        <w:rPr>
          <w:rFonts w:ascii="Times New Roman" w:eastAsia="Times New Roman" w:hAnsi="Times New Roman"/>
          <w:color w:val="000000"/>
          <w:lang w:eastAsia="ru-RU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Д</w:t>
      </w:r>
      <w:r w:rsidR="0008330B" w:rsidRPr="008009B7">
        <w:rPr>
          <w:rFonts w:ascii="Times New Roman" w:eastAsia="Times New Roman" w:hAnsi="Times New Roman"/>
          <w:b/>
          <w:color w:val="000000"/>
          <w:lang w:eastAsia="ru-RU"/>
        </w:rPr>
        <w:t>иагностическая деятельность: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Г</w:t>
      </w:r>
      <w:r w:rsidR="0008330B" w:rsidRPr="008009B7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Л</w:t>
      </w:r>
      <w:r w:rsidR="0008330B" w:rsidRPr="008009B7">
        <w:rPr>
          <w:rFonts w:ascii="Times New Roman" w:eastAsia="Times New Roman" w:hAnsi="Times New Roman"/>
          <w:b/>
          <w:color w:val="000000"/>
          <w:lang w:eastAsia="ru-RU"/>
        </w:rPr>
        <w:t>ечебная деятельность: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hAnsi="Times New Roman"/>
        </w:rPr>
        <w:t>Готовность к ведению и лечению пациентов с травмами и (или) нуждающихся в оказании ортопедической медицинской помощи</w:t>
      </w:r>
      <w:r w:rsidRPr="008009B7">
        <w:rPr>
          <w:rFonts w:ascii="Times New Roman" w:eastAsia="Times New Roman" w:hAnsi="Times New Roman"/>
          <w:color w:val="000000"/>
          <w:lang w:eastAsia="ru-RU"/>
        </w:rPr>
        <w:t xml:space="preserve"> (ПК-6);</w:t>
      </w:r>
    </w:p>
    <w:p w:rsidR="0008330B" w:rsidRPr="008009B7" w:rsidRDefault="0008330B" w:rsidP="008009B7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09B7">
        <w:rPr>
          <w:rFonts w:ascii="Times New Roman" w:hAnsi="Times New Roman" w:cs="Times New Roman"/>
          <w:sz w:val="22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;(ПК-8)</w:t>
      </w:r>
    </w:p>
    <w:p w:rsidR="0008330B" w:rsidRPr="008009B7" w:rsidRDefault="0008330B" w:rsidP="008009B7">
      <w:pPr>
        <w:pStyle w:val="ConsPlusNormal"/>
        <w:snapToGrid w:val="0"/>
        <w:ind w:firstLine="708"/>
        <w:rPr>
          <w:rFonts w:ascii="Times New Roman" w:hAnsi="Times New Roman" w:cs="Times New Roman"/>
          <w:sz w:val="22"/>
          <w:szCs w:val="22"/>
        </w:rPr>
      </w:pPr>
      <w:r w:rsidRPr="008009B7">
        <w:rPr>
          <w:rFonts w:ascii="Times New Roman" w:hAnsi="Times New Roman" w:cs="Times New Roman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(ПК-9)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hAnsi="Times New Roman"/>
        </w:rPr>
        <w:t>Готовность к организации медицинской помощи при чрезвычайных ситуациях, в том числе медицинской эвакуации. (ПК-12)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Методы исследования травматологических больных. Диагностика. Тактика ведения на амбулаторном этапе. Диспансерное наблюдение травматологических больных на амбулаторном этапе. Экспертиза нетрудоспособности.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Реабилитация, диспансеризация и экспертиза трудоспособности при хирургических заболеваниях и травмах.</w:t>
      </w:r>
    </w:p>
    <w:p w:rsidR="000C1828" w:rsidRPr="007E6446" w:rsidRDefault="000C1828" w:rsidP="000C182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" w:name="_Toc433901878"/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Терапия</w:t>
      </w:r>
      <w:bookmarkEnd w:id="1"/>
    </w:p>
    <w:p w:rsidR="000C1828" w:rsidRPr="007E6446" w:rsidRDefault="000C1828" w:rsidP="000C182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0C1828" w:rsidRPr="007E6446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EB">
        <w:rPr>
          <w:rFonts w:ascii="Times New Roman" w:hAnsi="Times New Roman"/>
          <w:spacing w:val="-1"/>
        </w:rPr>
        <w:t>Подг</w:t>
      </w:r>
      <w:r w:rsidR="00002CC7">
        <w:rPr>
          <w:rFonts w:ascii="Times New Roman" w:hAnsi="Times New Roman"/>
          <w:spacing w:val="-1"/>
        </w:rPr>
        <w:t>отовка квалифицированного врача</w:t>
      </w:r>
      <w:r w:rsidRPr="00D957EB">
        <w:rPr>
          <w:rFonts w:ascii="Times New Roman" w:hAnsi="Times New Roman"/>
          <w:spacing w:val="-1"/>
        </w:rPr>
        <w:t xml:space="preserve">, </w:t>
      </w:r>
      <w:r w:rsidRPr="00D957EB">
        <w:rPr>
          <w:rFonts w:ascii="Times New Roman" w:hAnsi="Times New Roman"/>
        </w:rPr>
        <w:t>ориентированного в вопросах терапии.</w:t>
      </w:r>
      <w:r w:rsidRPr="007E6446">
        <w:rPr>
          <w:rFonts w:ascii="Times New Roman" w:hAnsi="Times New Roman"/>
          <w:color w:val="000000"/>
          <w:lang w:eastAsia="ru-RU"/>
        </w:rPr>
        <w:t>.</w:t>
      </w:r>
    </w:p>
    <w:p w:rsidR="000C1828" w:rsidRPr="007E6446" w:rsidRDefault="000C1828" w:rsidP="000C182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C1828" w:rsidRPr="007E6446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 xml:space="preserve">Дисциплина относится к </w:t>
      </w:r>
      <w:r w:rsidR="00D926B5">
        <w:rPr>
          <w:rFonts w:ascii="Times New Roman" w:hAnsi="Times New Roman"/>
          <w:color w:val="000000"/>
          <w:lang w:eastAsia="ru-RU"/>
        </w:rPr>
        <w:t>вариативной</w:t>
      </w:r>
      <w:r w:rsidRPr="007E6446">
        <w:rPr>
          <w:rFonts w:ascii="Times New Roman" w:hAnsi="Times New Roman"/>
          <w:color w:val="000000"/>
          <w:lang w:eastAsia="ru-RU"/>
        </w:rPr>
        <w:t xml:space="preserve"> части учебного плана.</w:t>
      </w:r>
    </w:p>
    <w:p w:rsidR="000C1828" w:rsidRPr="007E6446" w:rsidRDefault="000C1828" w:rsidP="000C182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C1828" w:rsidRPr="005E513B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Диагностическая деятельность:</w:t>
      </w:r>
    </w:p>
    <w:p w:rsidR="000C1828" w:rsidRPr="007E6446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hAnsi="Times New Roman"/>
          <w:color w:val="000000"/>
          <w:lang w:eastAsia="ru-RU"/>
        </w:rPr>
        <w:t>ПК</w:t>
      </w:r>
      <w:r w:rsidRPr="007E6446">
        <w:rPr>
          <w:rFonts w:ascii="Times New Roman" w:hAnsi="Times New Roman"/>
          <w:color w:val="000000"/>
          <w:lang w:eastAsia="ru-RU"/>
        </w:rPr>
        <w:t>-5);</w:t>
      </w:r>
    </w:p>
    <w:p w:rsidR="000C1828" w:rsidRPr="005E513B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Лечебная деятельность:</w:t>
      </w:r>
    </w:p>
    <w:p w:rsidR="000C1828" w:rsidRPr="007E6446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EB">
        <w:rPr>
          <w:rFonts w:ascii="Times New Roman" w:hAnsi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7E6446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eastAsia="ru-RU"/>
        </w:rPr>
        <w:t>ПК-8</w:t>
      </w:r>
      <w:r w:rsidRPr="007E6446">
        <w:rPr>
          <w:rFonts w:ascii="Times New Roman" w:hAnsi="Times New Roman"/>
          <w:color w:val="000000"/>
          <w:lang w:eastAsia="ru-RU"/>
        </w:rPr>
        <w:t>);</w:t>
      </w:r>
    </w:p>
    <w:p w:rsidR="000C1828" w:rsidRPr="007E6446" w:rsidRDefault="000C1828" w:rsidP="000C182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lastRenderedPageBreak/>
        <w:t>Содержание дисциплины: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крови: Дифференциальная диагностика заболеваний крови :анемии, гемабластозы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почек: Мочевой синдром, диагностический поиск при заболеваниях почек.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дыхания: Дифференциальная диагностика ХОБЛ. Очаговые заболевания.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0C1828" w:rsidRPr="008A07D5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A07D5">
        <w:rPr>
          <w:rFonts w:ascii="Times New Roman" w:hAnsi="Times New Roman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CD7412" w:rsidRDefault="00CD7412" w:rsidP="008009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3AB0" w:rsidRDefault="00053AB0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2" w:name="_Toc436064932"/>
    </w:p>
    <w:p w:rsidR="00053AB0" w:rsidRDefault="00053AB0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CD7412" w:rsidRPr="00CD7412" w:rsidRDefault="00CD7412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CD7412">
        <w:rPr>
          <w:rFonts w:ascii="Times New Roman" w:eastAsia="Times New Roman" w:hAnsi="Times New Roman"/>
          <w:b/>
          <w:bCs/>
          <w:lang w:eastAsia="ru-RU"/>
        </w:rPr>
        <w:t>Медицинская информатика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7412">
        <w:rPr>
          <w:rFonts w:ascii="Times New Roman" w:hAnsi="Times New Roman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CD7412" w:rsidRPr="00CD7412" w:rsidRDefault="00CD7412" w:rsidP="00CD7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CD7412" w:rsidRPr="00CD7412" w:rsidRDefault="00CD7412" w:rsidP="00CD7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CD7412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CD7412" w:rsidRPr="00CD7412" w:rsidRDefault="00CD7412" w:rsidP="00CD741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CD7412" w:rsidRDefault="00CD7412" w:rsidP="00CD7412">
      <w:pPr>
        <w:rPr>
          <w:rFonts w:ascii="Times New Roman" w:hAnsi="Times New Roman"/>
          <w:color w:val="000000"/>
          <w:lang w:eastAsia="ru-RU"/>
        </w:rPr>
      </w:pPr>
      <w:r w:rsidRPr="00CD7412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Internet. </w:t>
      </w:r>
      <w:r w:rsidRPr="00CD7412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CD7412">
        <w:rPr>
          <w:rFonts w:ascii="Times New Roman" w:eastAsia="Times New Roman" w:hAnsi="Times New Roman"/>
          <w:lang w:eastAsia="ru-RU"/>
        </w:rPr>
        <w:t xml:space="preserve"> Поиск медицинских публикаций в базе данных «MedLine».</w:t>
      </w:r>
      <w:r w:rsidRPr="00CD7412">
        <w:rPr>
          <w:rFonts w:ascii="Times New Roman" w:hAnsi="Times New Roman"/>
        </w:rPr>
        <w:t xml:space="preserve"> Классификация профессиональных медицинских ресурсов </w:t>
      </w:r>
      <w:r w:rsidRPr="00CD7412">
        <w:rPr>
          <w:rFonts w:ascii="Times New Roman" w:hAnsi="Times New Roman"/>
          <w:color w:val="000000"/>
          <w:lang w:eastAsia="ru-RU"/>
        </w:rPr>
        <w:t>Internet.</w:t>
      </w:r>
    </w:p>
    <w:p w:rsidR="00053AB0" w:rsidRPr="00CD7412" w:rsidRDefault="00053AB0" w:rsidP="00CD7412">
      <w:pPr>
        <w:rPr>
          <w:highlight w:val="yellow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3" w:name="_Toc436064836"/>
      <w:bookmarkEnd w:id="2"/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3"/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3AB0" w:rsidRPr="003B5993" w:rsidTr="00E41B09">
        <w:trPr>
          <w:trHeight w:val="20"/>
        </w:trPr>
        <w:tc>
          <w:tcPr>
            <w:tcW w:w="1114" w:type="pct"/>
            <w:hideMark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053AB0" w:rsidRPr="003B5993" w:rsidTr="00E41B09">
        <w:trPr>
          <w:trHeight w:val="20"/>
        </w:trPr>
        <w:tc>
          <w:tcPr>
            <w:tcW w:w="1114" w:type="pct"/>
            <w:hideMark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411AF8" w:rsidRDefault="00411AF8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F8" w:rsidRPr="008009B7" w:rsidRDefault="00411AF8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F8" w:rsidRPr="00411AF8" w:rsidRDefault="00F65CA8" w:rsidP="00F65CA8">
      <w:pPr>
        <w:jc w:val="center"/>
        <w:rPr>
          <w:lang w:eastAsia="ru-RU"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</w:t>
      </w:r>
      <w:r w:rsidRPr="003B5993">
        <w:rPr>
          <w:rFonts w:ascii="Times New Roman" w:hAnsi="Times New Roman"/>
          <w:color w:val="000000" w:themeColor="text1"/>
        </w:rPr>
        <w:lastRenderedPageBreak/>
        <w:t>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711F0B" w:rsidRDefault="00711F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53AB0" w:rsidRDefault="00053AB0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Гигиена и эпидеми</w:t>
      </w:r>
      <w:r w:rsidR="00ED3E8F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ология в чрезвычайных ситуаций</w:t>
      </w:r>
    </w:p>
    <w:p w:rsidR="00711F0B" w:rsidRPr="00711F0B" w:rsidRDefault="00711F0B" w:rsidP="00711F0B">
      <w:pPr>
        <w:rPr>
          <w:lang w:eastAsia="ru-RU"/>
        </w:rPr>
      </w:pP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Цель освоения дисциплины: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П</w:t>
      </w:r>
      <w:r w:rsidR="0008330B" w:rsidRPr="008009B7">
        <w:rPr>
          <w:rFonts w:ascii="Times New Roman" w:hAnsi="Times New Roman"/>
        </w:rPr>
        <w:t>одготовить специалистов по теоретическим и практическим вопросам санитарно-эпидемиологического обеспечения в чрезвычайных ситуациях в объеме, необходимом для исполнения функциональных обязанностей в соответствии с предназначением в чрезвычайных ситуациях мирноговремени.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ab/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  <w:b/>
        </w:rPr>
        <w:t xml:space="preserve">Компетенция обучающегося, </w:t>
      </w:r>
      <w:r w:rsidRPr="008009B7">
        <w:rPr>
          <w:rFonts w:ascii="Times New Roman" w:hAnsi="Times New Roman"/>
        </w:rPr>
        <w:t>формируется в результате освоения дисциплины: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Профилактическая деятельность: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8330B" w:rsidRPr="008009B7" w:rsidRDefault="0008330B" w:rsidP="008009B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Лечебная деятельность: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оказанию медицинской помощи при чрезвычайных ситуациях, в том числе участию в медицинской эвакуации. (ПК-7)</w:t>
      </w:r>
    </w:p>
    <w:p w:rsidR="0008330B" w:rsidRPr="008009B7" w:rsidRDefault="0008330B" w:rsidP="008009B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Организационно-управленческая деятельность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lastRenderedPageBreak/>
        <w:t>Г</w:t>
      </w:r>
      <w:r w:rsidR="0008330B" w:rsidRPr="008009B7">
        <w:rPr>
          <w:rFonts w:ascii="Times New Roman" w:hAnsi="Times New Roman"/>
        </w:rPr>
        <w:t>отовность к организации медицинской помощи при чрезвычайных ситуациях, в том числе медицинской эвакуации (ПК-12)</w:t>
      </w:r>
      <w:r w:rsidR="008009B7">
        <w:rPr>
          <w:rFonts w:ascii="Times New Roman" w:hAnsi="Times New Roman"/>
        </w:rPr>
        <w:t>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Содержание дисциплины:</w:t>
      </w:r>
    </w:p>
    <w:p w:rsidR="0008330B" w:rsidRDefault="0008330B" w:rsidP="008009B7">
      <w:pPr>
        <w:pStyle w:val="TableParagraph"/>
        <w:ind w:firstLine="606"/>
        <w:jc w:val="both"/>
        <w:rPr>
          <w:rFonts w:ascii="Times New Roman" w:hAnsi="Times New Roman" w:cs="Times New Roman"/>
          <w:lang w:val="ru-RU"/>
        </w:rPr>
      </w:pPr>
      <w:r w:rsidRPr="008009B7">
        <w:rPr>
          <w:rFonts w:ascii="Times New Roman" w:hAnsi="Times New Roman" w:cs="Times New Roman"/>
          <w:lang w:val="ru-RU"/>
        </w:rPr>
        <w:t>Гигиенические и эпидемиологические аспекты чрезвычайных   ситуаций. Основные принципы и задачи противоэпидемического обеспечения населения в чрезвычайныхситуациях.Гигиенические требования к организации водообеспечения и осуществления санитарно-эпидемиологического надзора за водо- снабжением и основы осуществления и проведения санитарно- эпидемиологического надзора запитанием</w:t>
      </w:r>
      <w:r w:rsidR="00280A4A" w:rsidRPr="008009B7">
        <w:rPr>
          <w:rFonts w:ascii="Times New Roman" w:hAnsi="Times New Roman" w:cs="Times New Roman"/>
          <w:lang w:val="ru-RU"/>
        </w:rPr>
        <w:t xml:space="preserve">.  </w:t>
      </w:r>
      <w:r w:rsidRPr="008009B7">
        <w:rPr>
          <w:rFonts w:ascii="Times New Roman" w:hAnsi="Times New Roman" w:cs="Times New Roman"/>
          <w:lang w:val="ru-RU"/>
        </w:rPr>
        <w:t>Характеристика эпидемических очагов и оценка санитарно-эпидемиологической обстановки в зонахкатастроф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Медицинская характеристика особо опасных и опасных инфекционных заболеваний, значимых в чрезвычайныхситуациях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Содержание и организация противоэпидемических мероприятий среди пострадавшего населения вЧС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Организация санитарно-противоэпидемических мероприятий при размещении и работе полевых госпиталей различного профиля  в ЧС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Организация и порядок функционирования сети наблюдения и лабораторногоконтроля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Планирование и проведение профилактических и противоэпидемических мероприятий в районах стихийных бедствий и других катастроф</w:t>
      </w:r>
    </w:p>
    <w:p w:rsidR="00711F0B" w:rsidRPr="008009B7" w:rsidRDefault="00711F0B" w:rsidP="008009B7">
      <w:pPr>
        <w:pStyle w:val="TableParagraph"/>
        <w:ind w:firstLine="60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53AB0" w:rsidRDefault="00053AB0" w:rsidP="00053A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53AB0" w:rsidRPr="00053AB0" w:rsidRDefault="00053AB0" w:rsidP="00053A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053AB0" w:rsidRDefault="00053AB0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Микробиология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 xml:space="preserve">Овладение обучающимся знаниями, умениями и практическими навыками по организации и управлению здравоохранением и общественным здоровьем, развить у обучающегося способность осуществлять управленческую деятельность в медицинских организациях, направленную на улучшение общественного здоровья. 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8009B7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Г</w:t>
      </w:r>
      <w:r w:rsidR="0008330B" w:rsidRPr="008009B7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08330B" w:rsidRPr="008009B7" w:rsidRDefault="0008330B" w:rsidP="008009B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lastRenderedPageBreak/>
        <w:t>Микробная флора в норме. Микробная флора при патологических процессах.</w:t>
      </w:r>
    </w:p>
    <w:p w:rsidR="00711F0B" w:rsidRDefault="00711F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Артропластика крупных суставов</w:t>
      </w:r>
    </w:p>
    <w:p w:rsidR="0008330B" w:rsidRPr="008009B7" w:rsidRDefault="0008330B" w:rsidP="008009B7">
      <w:pPr>
        <w:spacing w:after="0" w:line="240" w:lineRule="auto"/>
        <w:rPr>
          <w:rFonts w:ascii="Times New Roman" w:hAnsi="Times New Roman"/>
        </w:rPr>
      </w:pPr>
      <w:r w:rsidRPr="008009B7">
        <w:rPr>
          <w:rFonts w:ascii="Times New Roman" w:hAnsi="Times New Roman"/>
          <w:b/>
        </w:rPr>
        <w:t>Цель освоения дисциплины</w:t>
      </w:r>
      <w:r w:rsidRPr="008009B7">
        <w:rPr>
          <w:rFonts w:ascii="Times New Roman" w:hAnsi="Times New Roman"/>
        </w:rPr>
        <w:t>: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hAnsi="Times New Roman"/>
        </w:rPr>
        <w:tab/>
      </w:r>
      <w:r w:rsidR="00280A4A" w:rsidRPr="008009B7">
        <w:rPr>
          <w:rFonts w:ascii="Times New Roman" w:hAnsi="Times New Roman"/>
        </w:rPr>
        <w:t>П</w:t>
      </w:r>
      <w:r w:rsidRPr="008009B7">
        <w:rPr>
          <w:rFonts w:ascii="Times New Roman" w:hAnsi="Times New Roman"/>
        </w:rPr>
        <w:t>одготовка квалифицированного врача,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Дисциплина относится к вариотивной части учебного плана.</w:t>
      </w:r>
    </w:p>
    <w:p w:rsidR="0008330B" w:rsidRPr="008009B7" w:rsidRDefault="0008330B" w:rsidP="008009B7">
      <w:pPr>
        <w:spacing w:after="0" w:line="240" w:lineRule="auto"/>
        <w:rPr>
          <w:rFonts w:ascii="Times New Roman" w:hAnsi="Times New Roman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8009B7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Г</w:t>
      </w:r>
      <w:r w:rsidR="0008330B" w:rsidRPr="008009B7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Л</w:t>
      </w:r>
      <w:r w:rsidR="0008330B" w:rsidRPr="008009B7">
        <w:rPr>
          <w:rFonts w:ascii="Times New Roman" w:eastAsia="Times New Roman" w:hAnsi="Times New Roman"/>
          <w:b/>
          <w:color w:val="000000"/>
          <w:lang w:eastAsia="ru-RU"/>
        </w:rPr>
        <w:t>ечебная деятельность: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hAnsi="Times New Roman"/>
        </w:rPr>
        <w:t>Готовность к ведению и лечению пациентов с травмами и (или) нуждающихся в оказании ортопедической медицинской помощи</w:t>
      </w:r>
      <w:r w:rsidRPr="008009B7">
        <w:rPr>
          <w:rFonts w:ascii="Times New Roman" w:eastAsia="Times New Roman" w:hAnsi="Times New Roman"/>
          <w:color w:val="000000"/>
          <w:lang w:eastAsia="ru-RU"/>
        </w:rPr>
        <w:t xml:space="preserve"> (ПК-6);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  <w:b/>
        </w:rPr>
        <w:t>Содержание дисциплины: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ab/>
        <w:t>Краткий исторический очерк развития учения об артропластике. Организация службы артропластики крупных суставов; Материалы для имплантов, их совместимость. Виды эндопротезов. Однополюсное и биполярное протезирование. Система двойной мобильности. Показания и противопоказания к артропластике крупных суставов. Выбор метода обезболивания и особенности анестезии. Методика артропластики крупных суставов. Оптимальные доступы при операциях эндопротезирования суставов. Цементное и бесцементное эндопротезирование. Ошибки и осложнения при эндопротезировании крупных суставов. Послеоперационное ведение больных. Профилактика тромбоэмболических осложнений. Экспертиза трудоспособности. Прогноз качества жизни после артропластики крупных суставов.</w:t>
      </w:r>
    </w:p>
    <w:p w:rsidR="00E85ECF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.</w:t>
      </w:r>
    </w:p>
    <w:p w:rsidR="0008330B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053AB0" w:rsidRPr="003B5993" w:rsidRDefault="00053AB0" w:rsidP="00053AB0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D926B5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>подготовка специалиста врача</w:t>
      </w:r>
      <w:r w:rsidR="00053AB0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мероприятиях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002CC7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bookmarkStart w:id="4" w:name="_GoBack"/>
      <w:bookmarkEnd w:id="4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053AB0" w:rsidRPr="00F9075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075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Диагностическая деятельность:</w:t>
      </w:r>
    </w:p>
    <w:p w:rsidR="00053AB0" w:rsidRPr="00F90753" w:rsidRDefault="00053AB0" w:rsidP="00053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F90753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Лечебная деятельность: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053AB0" w:rsidRPr="003B5993" w:rsidRDefault="00053AB0" w:rsidP="00053AB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инфектологии.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</w:t>
      </w:r>
      <w:r w:rsidRPr="003B5993">
        <w:rPr>
          <w:rFonts w:ascii="Times New Roman" w:hAnsi="Times New Roman"/>
          <w:color w:val="000000" w:themeColor="text1"/>
        </w:rPr>
        <w:lastRenderedPageBreak/>
        <w:t>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650EE0" w:rsidRDefault="00650EE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650EE0">
      <w:pPr>
        <w:spacing w:after="0" w:line="240" w:lineRule="auto"/>
        <w:jc w:val="center"/>
        <w:rPr>
          <w:rFonts w:ascii="Times New Roman" w:hAnsi="Times New Roman"/>
          <w:b/>
        </w:rPr>
      </w:pPr>
      <w:r w:rsidRPr="00331992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Базовая</w:t>
      </w:r>
    </w:p>
    <w:p w:rsidR="002A1799" w:rsidRDefault="002A1799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Pr="002A1799">
        <w:rPr>
          <w:rFonts w:ascii="Times New Roman" w:hAnsi="Times New Roman"/>
        </w:rPr>
        <w:t>закрепление теоретических знаний, развитие практических умений и навыков и формирование профессиональных компетенций врача травматолога-ортопеда</w:t>
      </w:r>
    </w:p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965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51"/>
        <w:gridCol w:w="8407"/>
      </w:tblGrid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40225B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AF697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ПК-5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AF6970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ПК-6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  <w:color w:val="000000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</w:t>
            </w:r>
            <w:r w:rsidRPr="0040225B">
              <w:rPr>
                <w:rFonts w:ascii="Times New Roman" w:hAnsi="Times New Roman"/>
                <w:color w:val="000000"/>
              </w:rPr>
              <w:lastRenderedPageBreak/>
              <w:t>медицинской реабилитации и санаторно-курортном лечении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ПК-9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965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12"/>
        <w:gridCol w:w="6946"/>
      </w:tblGrid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Теоретические основы социальной гигиены и общественного здоровья в Российской Федерации Организация травматологической и ортопедической помощи в Российской Федерации. Организация последипломного обучения врачей.</w:t>
            </w:r>
          </w:p>
          <w:p w:rsidR="00F90753" w:rsidRPr="00AF6970" w:rsidRDefault="00F90753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Врачебно-трудовая экспертиза и реабилитация</w:t>
            </w:r>
          </w:p>
          <w:p w:rsidR="00F90753" w:rsidRPr="00AF6970" w:rsidRDefault="00F90753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Правовые основы здравоохранения</w:t>
            </w:r>
          </w:p>
          <w:p w:rsidR="00F90753" w:rsidRPr="00AF6970" w:rsidRDefault="00F90753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Вопросы врачебной этики и деонтологии в деятельности врача Основы медицинского страхования Формирование здорового образа жизни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Общие вопросы травматологии и ортопедии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 xml:space="preserve">Травматическая болезнь. Общие изменения в организме при травме – патофизиология травматической болезни </w:t>
            </w:r>
          </w:p>
          <w:p w:rsidR="00F90753" w:rsidRPr="00AF6970" w:rsidRDefault="00F90753" w:rsidP="00E41B09">
            <w:pPr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>Особенности течения травмы и регенерации костной ткани в разных возрастных периодах. Методы исследования травматологических и ортопедических больных. Лечение травматологических и ортопедических больных. Хирургическая инфекция Вирус иммунодефицита человека (далее – ВИЧ) и его диагностика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Частные вопросы травматологии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>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сухожилий. Вывихи. Повреждения грудной клетки. Повреждения органов брюшной полости. Повреждения позвоночника. Повреждения таза Множественные переломы и сочетанные повреждения Сдавления мягких тканей Костная и кожная пластика в травматологии и ортопедии. Травматический шок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Приобретенные заболевания опорно-двигательного аппарата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 xml:space="preserve">Острые и хронические воспалительные заболевания костей и суставов (неспецифические) Несросшиеся переломы, ложные суставы Заболевания мышц, сухожилий, суставных сумок Заболевания плечевого, локтевого и лучезапястного суставов Заболевания тазобедренного сустава Заболевания коленного сустава Заболевания </w:t>
            </w:r>
            <w:r w:rsidRPr="00AF6970">
              <w:rPr>
                <w:rFonts w:ascii="Times New Roman" w:hAnsi="Times New Roman"/>
              </w:rPr>
              <w:lastRenderedPageBreak/>
              <w:t>голени и голеностопного сустава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lastRenderedPageBreak/>
              <w:t>Костная патология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>Опухоли костей Диспластические процессы в костях Остеохондропатии Дистрофические и атрофические процессы в костях Дегенеративные и неспецифические воспалительные заболевания костей, суставов и позвоночника Поражения крупных суставов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Остеосинтез в травматологии и ортопедии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>Система стабильного остеосинтеза Характеристика металлов, сплавов, конструкций, применяемых для имплантатов Тотальное и однополюсное эндопротезирование (показания, техническое выполнение, осложнения)</w:t>
            </w:r>
          </w:p>
        </w:tc>
      </w:tr>
      <w:tr w:rsidR="00F90753" w:rsidRPr="00AF6970" w:rsidTr="00F90753">
        <w:tc>
          <w:tcPr>
            <w:tcW w:w="2529" w:type="dxa"/>
            <w:shd w:val="clear" w:color="auto" w:fill="auto"/>
          </w:tcPr>
          <w:p w:rsidR="00F90753" w:rsidRPr="00AF6970" w:rsidRDefault="00F90753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AF6970">
              <w:rPr>
                <w:sz w:val="22"/>
                <w:szCs w:val="22"/>
              </w:rPr>
              <w:t>Профилактика и лечение остеопороза</w:t>
            </w:r>
          </w:p>
        </w:tc>
        <w:tc>
          <w:tcPr>
            <w:tcW w:w="6476" w:type="dxa"/>
            <w:shd w:val="clear" w:color="auto" w:fill="auto"/>
          </w:tcPr>
          <w:p w:rsidR="00F90753" w:rsidRPr="00AF6970" w:rsidRDefault="00F90753" w:rsidP="00E41B09">
            <w:pPr>
              <w:snapToGrid w:val="0"/>
              <w:jc w:val="both"/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</w:rPr>
              <w:t>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Остеопоротические переломы</w:t>
            </w:r>
          </w:p>
        </w:tc>
      </w:tr>
    </w:tbl>
    <w:p w:rsidR="00F90753" w:rsidRDefault="00F90753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F90753" w:rsidP="00650EE0">
      <w:pPr>
        <w:spacing w:after="0" w:line="240" w:lineRule="auto"/>
        <w:jc w:val="center"/>
        <w:rPr>
          <w:rFonts w:ascii="Times New Roman" w:hAnsi="Times New Roman"/>
          <w:b/>
        </w:rPr>
      </w:pPr>
      <w:r w:rsidRPr="00331992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Вариативная</w:t>
      </w:r>
    </w:p>
    <w:p w:rsidR="00F90753" w:rsidRDefault="00F90753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Pr="00AF6970">
        <w:rPr>
          <w:rFonts w:ascii="Times New Roman" w:hAnsi="Times New Roman"/>
        </w:rPr>
        <w:t>закрепление теоретических знаний, развитие практических умений и навыков и формирование профессиональных компетенций врача травматолога-ортопеда</w:t>
      </w:r>
    </w:p>
    <w:p w:rsidR="00F90753" w:rsidRPr="001013F0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90753" w:rsidRPr="001013F0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F90753" w:rsidRPr="00BD3BB5" w:rsidTr="00F90753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F90753" w:rsidRPr="00BD3BB5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BD3BB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90753" w:rsidRPr="00BD3BB5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BD3BB5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90753" w:rsidRPr="00BD3BB5" w:rsidTr="00F90753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F90753" w:rsidRPr="00BD3BB5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BD3BB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90753" w:rsidRPr="00BD3BB5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BD3BB5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90753" w:rsidRPr="001013F0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d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867"/>
        <w:gridCol w:w="6880"/>
      </w:tblGrid>
      <w:tr w:rsidR="00F90753" w:rsidRPr="00800206" w:rsidTr="00F90753">
        <w:tc>
          <w:tcPr>
            <w:tcW w:w="2565" w:type="dxa"/>
            <w:shd w:val="clear" w:color="auto" w:fill="auto"/>
            <w:tcMar>
              <w:left w:w="48" w:type="dxa"/>
            </w:tcMar>
          </w:tcPr>
          <w:p w:rsidR="00F90753" w:rsidRPr="007E2B26" w:rsidRDefault="00F90753" w:rsidP="00E41B09">
            <w:pPr>
              <w:pStyle w:val="12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</w:pPr>
            <w:bookmarkStart w:id="5" w:name="_Toc23429606"/>
            <w:r w:rsidRPr="007E2B2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Термические поражения, раны и раневая инфекция</w:t>
            </w:r>
            <w:bookmarkEnd w:id="5"/>
          </w:p>
        </w:tc>
        <w:tc>
          <w:tcPr>
            <w:tcW w:w="6155" w:type="dxa"/>
            <w:shd w:val="clear" w:color="auto" w:fill="auto"/>
            <w:tcMar>
              <w:left w:w="48" w:type="dxa"/>
            </w:tcMar>
          </w:tcPr>
          <w:p w:rsidR="00F90753" w:rsidRPr="00800206" w:rsidRDefault="00F90753" w:rsidP="00E41B09">
            <w:pPr>
              <w:pStyle w:val="12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6" w:name="_Toc23429607"/>
            <w:r w:rsidRPr="00800206">
              <w:rPr>
                <w:rFonts w:ascii="Times New Roman" w:hAnsi="Times New Roman"/>
                <w:b w:val="0"/>
                <w:sz w:val="22"/>
                <w:szCs w:val="22"/>
              </w:rPr>
              <w:t>Классификация ожогов, глубина и площадь ожогового поражения Ожоговая болезнь Осложнения ожоговой болезни Местное лечение ожогов Местное лечение обширных и глубоких ожогов Термоингаляционное поражение дыхательных путей Электротравма и электрические ожоги Химические и термохимические ожоги Реконструктивные и восстановительные операции при последствиях ожогов Отморожения Раневая инфекция и гнойные осложнения в травматологии и ортопедии Ранние реконструктивно-восстановительные операции в клинике гнойной хирургии при обширных повреждениях тканей и костей.</w:t>
            </w:r>
            <w:bookmarkEnd w:id="6"/>
          </w:p>
        </w:tc>
      </w:tr>
      <w:tr w:rsidR="00F90753" w:rsidRPr="00800206" w:rsidTr="00F90753">
        <w:tc>
          <w:tcPr>
            <w:tcW w:w="2565" w:type="dxa"/>
            <w:shd w:val="clear" w:color="auto" w:fill="auto"/>
            <w:tcMar>
              <w:left w:w="48" w:type="dxa"/>
            </w:tcMar>
          </w:tcPr>
          <w:p w:rsidR="00F90753" w:rsidRPr="007E2B26" w:rsidRDefault="00F90753" w:rsidP="00E41B09">
            <w:pPr>
              <w:pStyle w:val="12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</w:pPr>
            <w:bookmarkStart w:id="7" w:name="_Toc23429609"/>
            <w:r w:rsidRPr="007E2B2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Компрессионно-</w:t>
            </w:r>
            <w:r w:rsidRPr="007E2B2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дистракционные методы остеосинтеза в травматологии и ортопедии</w:t>
            </w:r>
            <w:bookmarkEnd w:id="7"/>
          </w:p>
        </w:tc>
        <w:tc>
          <w:tcPr>
            <w:tcW w:w="6155" w:type="dxa"/>
            <w:shd w:val="clear" w:color="auto" w:fill="auto"/>
            <w:tcMar>
              <w:left w:w="48" w:type="dxa"/>
            </w:tcMar>
          </w:tcPr>
          <w:p w:rsidR="00F90753" w:rsidRPr="00800206" w:rsidRDefault="00F90753" w:rsidP="00E41B09">
            <w:pPr>
              <w:pStyle w:val="12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8" w:name="_Toc23429610"/>
            <w:r w:rsidRPr="00800206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Теоретические вопросы компресссионно-дистракционного </w:t>
            </w:r>
            <w:r w:rsidRPr="00800206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остеосинтеза Компрессионно-дистракционный остеосинтез в травматологии Компрессионно-дистракционный остеосинтез при последствиях травм Компрессионно-дистракционный остеосинтез в ортопедии</w:t>
            </w:r>
            <w:bookmarkEnd w:id="8"/>
          </w:p>
        </w:tc>
      </w:tr>
      <w:tr w:rsidR="00F90753" w:rsidRPr="008A0FBE" w:rsidTr="00F90753">
        <w:tc>
          <w:tcPr>
            <w:tcW w:w="2565" w:type="dxa"/>
            <w:shd w:val="clear" w:color="auto" w:fill="auto"/>
            <w:tcMar>
              <w:left w:w="48" w:type="dxa"/>
            </w:tcMar>
          </w:tcPr>
          <w:p w:rsidR="00F90753" w:rsidRPr="009A7E44" w:rsidRDefault="00F90753" w:rsidP="00E41B09">
            <w:pPr>
              <w:pStyle w:val="12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9" w:name="_Toc23429612"/>
            <w:r w:rsidRPr="009A7E4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Врожденные заболевания опорно-двигательного аппарата</w:t>
            </w:r>
            <w:bookmarkEnd w:id="9"/>
          </w:p>
        </w:tc>
        <w:tc>
          <w:tcPr>
            <w:tcW w:w="6155" w:type="dxa"/>
            <w:shd w:val="clear" w:color="auto" w:fill="auto"/>
            <w:tcMar>
              <w:left w:w="48" w:type="dxa"/>
            </w:tcMar>
          </w:tcPr>
          <w:p w:rsidR="00F90753" w:rsidRPr="008A0FBE" w:rsidRDefault="00F90753" w:rsidP="00E41B09">
            <w:pPr>
              <w:pStyle w:val="1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0" w:name="_Toc23429613"/>
            <w:r w:rsidRPr="008A0FBE">
              <w:rPr>
                <w:rFonts w:ascii="Times New Roman" w:hAnsi="Times New Roman"/>
                <w:b w:val="0"/>
              </w:rPr>
              <w:t>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Паралитические деформации Сколиоз. Кифоз</w:t>
            </w:r>
            <w:bookmarkEnd w:id="10"/>
          </w:p>
        </w:tc>
      </w:tr>
    </w:tbl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ГОСУДАРСТВЕННОЙ ИТОГОВОЙ АТТЕСТАЦИИ</w:t>
      </w: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Pr="00EF7FD5">
        <w:rPr>
          <w:rFonts w:ascii="Times New Roman" w:hAnsi="Times New Roman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</w:t>
      </w:r>
      <w:r>
        <w:rPr>
          <w:rFonts w:ascii="Times New Roman" w:hAnsi="Times New Roman"/>
        </w:rPr>
        <w:t>специальности</w:t>
      </w:r>
      <w:r w:rsidRPr="00EF7FD5">
        <w:rPr>
          <w:rFonts w:ascii="Times New Roman" w:hAnsi="Times New Roman"/>
        </w:rPr>
        <w:t xml:space="preserve"> высшего образования подготовки кадров</w:t>
      </w:r>
      <w:r>
        <w:rPr>
          <w:rFonts w:ascii="Times New Roman" w:hAnsi="Times New Roman"/>
        </w:rPr>
        <w:t xml:space="preserve"> высшей квалификации</w:t>
      </w:r>
      <w:r w:rsidRPr="00EF7FD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ордина</w:t>
      </w:r>
      <w:r w:rsidRPr="00EF7FD5">
        <w:rPr>
          <w:rFonts w:ascii="Times New Roman" w:hAnsi="Times New Roman"/>
        </w:rPr>
        <w:t>туре</w:t>
      </w:r>
    </w:p>
    <w:p w:rsidR="00462BCE" w:rsidRPr="001013F0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462BCE" w:rsidRPr="001013F0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118" w:type="pct"/>
        <w:tblInd w:w="-113" w:type="dxa"/>
        <w:tblLook w:val="00A0" w:firstRow="1" w:lastRow="0" w:firstColumn="1" w:lastColumn="0" w:noHBand="0" w:noVBand="0"/>
      </w:tblPr>
      <w:tblGrid>
        <w:gridCol w:w="1272"/>
        <w:gridCol w:w="8525"/>
      </w:tblGrid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jc w:val="both"/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jc w:val="both"/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 в медицинских организациях и их структурных подразделениях;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</w:tc>
      </w:tr>
      <w:tr w:rsidR="00462BCE" w:rsidRPr="00462BCE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62BCE" w:rsidRDefault="00462BCE" w:rsidP="00E41B09">
            <w:pPr>
              <w:rPr>
                <w:rFonts w:ascii="Times New Roman" w:hAnsi="Times New Roman"/>
              </w:rPr>
            </w:pPr>
            <w:r w:rsidRPr="00462BCE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62BCE" w:rsidRDefault="00462BCE" w:rsidP="00E41B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BCE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Pr="001013F0" w:rsidRDefault="00462BCE" w:rsidP="00462BC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Default="00462BCE" w:rsidP="00462BC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22"/>
        <w:tblW w:w="5136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578"/>
      </w:tblGrid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Теоретические основы социальной гигиены и общественного здоровья в Российской Федерации Организация травматологической и ортопедической помощи в Российской Федерации. Организация последипломного обучения врачей.</w:t>
            </w:r>
          </w:p>
          <w:p w:rsidR="00462BCE" w:rsidRPr="00462BCE" w:rsidRDefault="00462BCE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Врачебно-трудовая экспертиза и реабилитация</w:t>
            </w:r>
          </w:p>
          <w:p w:rsidR="00462BCE" w:rsidRPr="00462BCE" w:rsidRDefault="00462BCE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Правовые основы здравоохранения</w:t>
            </w:r>
          </w:p>
          <w:p w:rsidR="00462BCE" w:rsidRPr="00462BCE" w:rsidRDefault="00462BCE" w:rsidP="00E41B09">
            <w:pPr>
              <w:pStyle w:val="a"/>
              <w:ind w:left="0" w:firstLine="0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Вопросы врачебной этики и деонтологии в деятельности врача Основы медицинского страхования Формирование здорового образа жизни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Общие вопросы травматологии и ортопедии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 xml:space="preserve">Травматическая болезнь. Общие изменения в организме при травме – патофизиология травматической болезни </w:t>
            </w:r>
          </w:p>
          <w:p w:rsidR="00462BCE" w:rsidRPr="00462BCE" w:rsidRDefault="00462BCE" w:rsidP="00E41B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Особенности течения травмы и регенерации костной ткани в разных возрастных периодах. Методы исследования травматологических и ортопедических больных. Лечение травматологических и ортопедических больных. Хирургическая инфекция Вирус иммунодефицита человека (далее – ВИЧ) и его диагностика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Частные вопросы травматологии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сухожилий. Вывихи. Повреждения грудной клетки. Повреждения органов брюшной полости. Повреждения позвоночника. Повреждения таза Множественные переломы и сочетанные повреждения Сдавления мягких тканей Костная и кожная пластика в травматологии и ортопедии. Травматический шок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Термические поражения, раны и раневая инфекция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Классификация ожогов, глубина и площадь ожогового поражения Ожоговая болезнь Осложнения ожоговой болезни Местное лечение ожогов Местное лечение обширных и глубоких ожогов Термоингаляционное поражение дыхательных путей Электротравма и электрические ожоги Химические и термохимические ожоги Реконструктивные и восстановительные операции при последствиях ожогов Отморожения Раневая инфекция и гнойные осложнения в травматологии и ортопедии Ранние реконструктивно-восстановительные операции в клинике гнойной хирургии при обширных повреждениях тканей и костей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Врожденные заболевания опорно-двигательного аппарата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Паралитические деформации Сколиоз. Кифоз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lastRenderedPageBreak/>
              <w:t>Приобретенные заболевания опорно-двигательного аппарата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Острые и хронические воспалительные заболевания костей и суставов (неспецифические) Несросшиеся переломы, ложные суставы Заболевания мышц, сухожилий, суставных сумок Заболевания плечевого, локтевого и лучезапястного суставов Заболевания тазобедренного сустава Заболевания коленного сустава Заболевания голени и голеностопного сустава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Костная патология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Опухоли костей Диспластические процессы в костях Остеохондропатии Дистрофические и атрофические процессы в костях</w:t>
            </w:r>
            <w:r w:rsidRPr="00462BCE">
              <w:rPr>
                <w:rFonts w:ascii="Times New Roman" w:hAnsi="Times New Roman"/>
                <w:b/>
                <w:sz w:val="22"/>
                <w:szCs w:val="22"/>
              </w:rPr>
              <w:t xml:space="preserve"> Дегенеративные и неспецифические воспалительные заболевания костей, суставов и позвоночника</w:t>
            </w:r>
            <w:r w:rsidRPr="00462BCE">
              <w:rPr>
                <w:rFonts w:ascii="Times New Roman" w:hAnsi="Times New Roman"/>
                <w:sz w:val="22"/>
                <w:szCs w:val="22"/>
              </w:rPr>
              <w:t xml:space="preserve"> Поражения крупных суставов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Остеосинтез в травматологии и ортопедии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Система стабильного остеосинтеза Характеристика металлов, сплавов, конструкций, применяемых для имплантатов Тотальное и однополюсное эндопротезирование (показания, техническое выполнение, осложнения)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Теоретические вопросы компресссионно-дистракционного остеосинтеза Компрессионно-дистракционный остеосинтез в травматологии Компрессионно-дистракционный остеосинтез при последствиях травм Компрессионно-дистракционный остеосинтез в ортопедии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Профилактика и лечение остеопороза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Остеопоротические переломы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Эндопротезирование суставов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Эндопротезирование при переломе шейки бедренной кости Эндопротезирование при диспластическомкоксартрозе Эндопротезирование коленного сустава Осложнения при эндопротезировании Ревизионное эндопротезирование тазобедренного сустава Ревизионное эндопротезирование коленного сустава</w:t>
            </w:r>
          </w:p>
        </w:tc>
      </w:tr>
      <w:tr w:rsidR="00462BCE" w:rsidRPr="00462BCE" w:rsidTr="00D926B5">
        <w:tc>
          <w:tcPr>
            <w:tcW w:w="1108" w:type="pct"/>
          </w:tcPr>
          <w:p w:rsidR="00462BCE" w:rsidRPr="00462BCE" w:rsidRDefault="00462BCE" w:rsidP="00E41B09">
            <w:pPr>
              <w:pStyle w:val="a"/>
              <w:snapToGrid w:val="0"/>
              <w:ind w:left="0" w:firstLine="0"/>
              <w:jc w:val="left"/>
              <w:rPr>
                <w:sz w:val="22"/>
                <w:szCs w:val="22"/>
              </w:rPr>
            </w:pPr>
            <w:r w:rsidRPr="00462BCE">
              <w:rPr>
                <w:sz w:val="22"/>
                <w:szCs w:val="22"/>
              </w:rPr>
              <w:t>Артроскопия</w:t>
            </w:r>
          </w:p>
        </w:tc>
        <w:tc>
          <w:tcPr>
            <w:tcW w:w="3892" w:type="pct"/>
          </w:tcPr>
          <w:p w:rsidR="00462BCE" w:rsidRPr="00462BCE" w:rsidRDefault="00462BCE" w:rsidP="00E41B0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BCE">
              <w:rPr>
                <w:rFonts w:ascii="Times New Roman" w:hAnsi="Times New Roman"/>
                <w:sz w:val="22"/>
                <w:szCs w:val="22"/>
              </w:rPr>
              <w:t>Артроскопическая аппаратура Общие показания к артроскопии Техника артроскопии коленного сустава Техника артроскопии тазобедренного, голеностопного и лучезапястного суставов Профилактика и лечение осложнений при артроскопии</w:t>
            </w:r>
          </w:p>
        </w:tc>
      </w:tr>
    </w:tbl>
    <w:tbl>
      <w:tblPr>
        <w:tblW w:w="5135" w:type="pct"/>
        <w:tblInd w:w="-113" w:type="dxa"/>
        <w:tblLook w:val="04A0" w:firstRow="1" w:lastRow="0" w:firstColumn="1" w:lastColumn="0" w:noHBand="0" w:noVBand="1"/>
      </w:tblPr>
      <w:tblGrid>
        <w:gridCol w:w="2479"/>
        <w:gridCol w:w="7350"/>
      </w:tblGrid>
      <w:tr w:rsidR="00462BCE" w:rsidRPr="009750A8" w:rsidTr="00D926B5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62BCE" w:rsidRPr="009750A8" w:rsidRDefault="00462BCE" w:rsidP="00E41B09">
            <w:pPr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Медико-санитарное обеспечение при ЧС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lastRenderedPageBreak/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462BCE" w:rsidRPr="009750A8" w:rsidRDefault="00462BCE" w:rsidP="00E41B09">
            <w:pPr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lastRenderedPageBreak/>
              <w:t xml:space="preserve">законодательства. 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lastRenderedPageBreak/>
              <w:t>Правовое регулирование организации и управления в здравоохранении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 xml:space="preserve">Понятие </w:t>
            </w:r>
            <w:r w:rsidRPr="009750A8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Просветительская  работа врача. Педагогические задачи врача. 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</w:p>
          <w:p w:rsidR="00462BCE" w:rsidRPr="009750A8" w:rsidRDefault="00462BCE" w:rsidP="00E41B09">
            <w:pPr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462BCE" w:rsidRPr="009750A8" w:rsidRDefault="00462BCE" w:rsidP="00E41B0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autoSpaceDE w:val="0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</w:t>
            </w:r>
            <w:r w:rsidRPr="009750A8">
              <w:rPr>
                <w:rFonts w:ascii="Times New Roman" w:hAnsi="Times New Roman"/>
                <w:lang w:eastAsia="ru-RU"/>
              </w:rPr>
              <w:lastRenderedPageBreak/>
              <w:t>для организма при развитии различных заболеваний.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  <w:vAlign w:val="center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>Профессиональные   медицинские ресурсы Internet.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Профессиональные   медицинские ресурсы Internet.</w:t>
            </w:r>
          </w:p>
          <w:p w:rsidR="00462BCE" w:rsidRPr="009750A8" w:rsidRDefault="00462BCE" w:rsidP="00E41B09">
            <w:pPr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  <w:lang w:eastAsia="ru-RU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9750A8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462BCE" w:rsidRPr="009750A8" w:rsidRDefault="00462BCE" w:rsidP="00E41B09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462BCE" w:rsidRPr="009750A8" w:rsidRDefault="00462BCE" w:rsidP="00E41B09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lang w:eastAsia="ru-RU"/>
              </w:rPr>
              <w:t>ВИЧ-инфекция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ВИЧ-инфекция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750A8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462BCE" w:rsidRPr="009750A8" w:rsidRDefault="00462BCE" w:rsidP="00E41B0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</w:rPr>
              <w:t xml:space="preserve">Туберкулез. </w:t>
            </w:r>
            <w:r w:rsidRPr="009750A8">
              <w:rPr>
                <w:rFonts w:ascii="Times New Roman" w:eastAsia="Times New Roman" w:hAnsi="Times New Roman"/>
                <w:color w:val="000000"/>
              </w:rPr>
              <w:t>Микозы. Пневмоцистная пневмония. Цитомегаловирусная инфекция. Токсоплазмоз.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lang w:eastAsia="ru-RU"/>
              </w:rPr>
              <w:t>Вопросы гепатологии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lastRenderedPageBreak/>
              <w:t>Лечение гепатитов. Хронические гепатиты и циррозы печени.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lang w:eastAsia="ru-RU"/>
              </w:rPr>
              <w:lastRenderedPageBreak/>
              <w:t>Инфекционные болезни, которые могут привести к развитию ЧС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462BCE" w:rsidRPr="009750A8" w:rsidRDefault="00462BCE" w:rsidP="00E41B09">
            <w:pPr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lang w:eastAsia="ru-RU"/>
              </w:rPr>
              <w:t>Дифференциальная диагностика экзантемных заболеваний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9750A8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9750A8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 (ветряная оспа, опоясывающий лишай). Эпштейн-Барр вирусная инфекция. Корь. Краснуха.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462BCE" w:rsidRPr="009750A8" w:rsidRDefault="00462BCE" w:rsidP="00E41B09">
            <w:pPr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9750A8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462BCE" w:rsidRPr="009750A8" w:rsidRDefault="00462BCE" w:rsidP="00E41B09">
            <w:pPr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462BCE" w:rsidRPr="009750A8" w:rsidTr="00D926B5">
        <w:tc>
          <w:tcPr>
            <w:tcW w:w="5000" w:type="pct"/>
            <w:gridSpan w:val="2"/>
            <w:shd w:val="clear" w:color="auto" w:fill="auto"/>
          </w:tcPr>
          <w:p w:rsidR="00462BCE" w:rsidRPr="009750A8" w:rsidRDefault="00462BCE" w:rsidP="00E41B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b/>
                <w:color w:val="000000"/>
                <w:lang w:eastAsia="ru-RU"/>
              </w:rPr>
              <w:t>Терапия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Болезни органов пищеварения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Болезни крови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Дифференциальная диагностика заболеваний крови, анемии, гемабластозы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Болезни почек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Мочевой синдром, диагностический поиск при заболеваниях почек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Болезни органов дыхания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Дифференциальная диагностика ХОБЛ. Очаговые заболевания</w:t>
            </w:r>
          </w:p>
          <w:p w:rsidR="00462BCE" w:rsidRPr="009750A8" w:rsidRDefault="00462BCE" w:rsidP="00E41B0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462BCE" w:rsidRPr="009750A8" w:rsidTr="00D926B5">
        <w:tc>
          <w:tcPr>
            <w:tcW w:w="1261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Болезни органов кровообращения</w:t>
            </w:r>
          </w:p>
        </w:tc>
        <w:tc>
          <w:tcPr>
            <w:tcW w:w="3739" w:type="pct"/>
            <w:shd w:val="clear" w:color="auto" w:fill="auto"/>
          </w:tcPr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462BCE" w:rsidRPr="009750A8" w:rsidRDefault="00462BCE" w:rsidP="00E41B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0C1828" w:rsidRDefault="000C1828" w:rsidP="000C1828">
      <w:pPr>
        <w:pStyle w:val="13"/>
        <w:widowControl/>
        <w:suppressAutoHyphens w:val="0"/>
        <w:rPr>
          <w:rFonts w:ascii="Times New Roman" w:hAnsi="Times New Roman"/>
          <w:sz w:val="22"/>
          <w:szCs w:val="22"/>
        </w:rPr>
      </w:pPr>
      <w:bookmarkStart w:id="11" w:name="_Toc25594665"/>
      <w:r w:rsidRPr="00FC753B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  <w:bookmarkEnd w:id="11"/>
    </w:p>
    <w:p w:rsidR="000C1828" w:rsidRPr="004A56DC" w:rsidRDefault="000C1828" w:rsidP="000C1828">
      <w:pPr>
        <w:pStyle w:val="13"/>
        <w:spacing w:before="0" w:after="0"/>
        <w:ind w:left="20"/>
        <w:jc w:val="left"/>
        <w:rPr>
          <w:rFonts w:ascii="Times New Roman" w:hAnsi="Times New Roman"/>
          <w:b w:val="0"/>
          <w:sz w:val="22"/>
          <w:szCs w:val="22"/>
        </w:rPr>
      </w:pPr>
      <w:bookmarkStart w:id="12" w:name="_Toc25594666"/>
      <w:r w:rsidRPr="004A56DC">
        <w:rPr>
          <w:rFonts w:ascii="Times New Roman" w:hAnsi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  <w:bookmarkEnd w:id="12"/>
    </w:p>
    <w:p w:rsidR="00E41B09" w:rsidRDefault="00E41B09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E41B09" w:rsidRDefault="00E41B09" w:rsidP="00E41B09">
      <w:pPr>
        <w:rPr>
          <w:rFonts w:ascii="Times New Roman" w:hAnsi="Times New Roman"/>
        </w:rPr>
      </w:pPr>
    </w:p>
    <w:p w:rsidR="00462BCE" w:rsidRDefault="00D926B5" w:rsidP="00D1241F">
      <w:pPr>
        <w:tabs>
          <w:tab w:val="left" w:pos="513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Травматология и ортопедия (актуальные вопросы)</w:t>
      </w:r>
    </w:p>
    <w:p w:rsidR="00D1241F" w:rsidRDefault="00D1241F" w:rsidP="00D1241F">
      <w:pPr>
        <w:tabs>
          <w:tab w:val="left" w:pos="5130"/>
        </w:tabs>
        <w:jc w:val="center"/>
        <w:rPr>
          <w:rFonts w:ascii="Times New Roman" w:hAnsi="Times New Roman"/>
          <w:b/>
        </w:rPr>
      </w:pPr>
    </w:p>
    <w:p w:rsidR="00D926B5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A30354">
        <w:rPr>
          <w:rFonts w:ascii="Times New Roman" w:hAnsi="Times New Roman"/>
        </w:rPr>
        <w:t>подготовка квалифицированного врача-травматолога-ортопеда,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артропластике крупных суставов при травмах и заболеваниях опорно-двигательного аппарата.</w:t>
      </w:r>
    </w:p>
    <w:p w:rsidR="00D1241F" w:rsidRPr="001013F0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D1241F" w:rsidRPr="001013F0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65"/>
        <w:gridCol w:w="8799"/>
      </w:tblGrid>
      <w:tr w:rsidR="00D1241F" w:rsidRPr="00737A7E" w:rsidTr="00D1241F">
        <w:trPr>
          <w:trHeight w:val="340"/>
        </w:trPr>
        <w:tc>
          <w:tcPr>
            <w:tcW w:w="992" w:type="dxa"/>
            <w:shd w:val="clear" w:color="auto" w:fill="auto"/>
          </w:tcPr>
          <w:p w:rsidR="00D1241F" w:rsidRPr="00737A7E" w:rsidRDefault="00D1241F" w:rsidP="00C662B8">
            <w:pPr>
              <w:snapToGrid w:val="0"/>
              <w:rPr>
                <w:rFonts w:ascii="Times New Roman" w:hAnsi="Times New Roman"/>
              </w:rPr>
            </w:pPr>
            <w:r w:rsidRPr="00737A7E">
              <w:rPr>
                <w:rFonts w:ascii="Times New Roman" w:hAnsi="Times New Roman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bottom"/>
          </w:tcPr>
          <w:p w:rsidR="00D1241F" w:rsidRPr="00737A7E" w:rsidRDefault="00D1241F" w:rsidP="00C662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A7E">
              <w:rPr>
                <w:rFonts w:ascii="Times New Roman" w:hAnsi="Times New Roman" w:cs="Times New Roman"/>
                <w:sz w:val="22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МКБ);</w:t>
            </w:r>
          </w:p>
        </w:tc>
      </w:tr>
      <w:tr w:rsidR="00D1241F" w:rsidRPr="00737A7E" w:rsidTr="00D1241F">
        <w:trPr>
          <w:trHeight w:val="340"/>
        </w:trPr>
        <w:tc>
          <w:tcPr>
            <w:tcW w:w="992" w:type="dxa"/>
            <w:shd w:val="clear" w:color="auto" w:fill="auto"/>
          </w:tcPr>
          <w:p w:rsidR="00D1241F" w:rsidRPr="00737A7E" w:rsidRDefault="00D1241F" w:rsidP="00C662B8">
            <w:pPr>
              <w:snapToGrid w:val="0"/>
              <w:rPr>
                <w:rFonts w:ascii="Times New Roman" w:hAnsi="Times New Roman"/>
              </w:rPr>
            </w:pPr>
            <w:r w:rsidRPr="00737A7E">
              <w:rPr>
                <w:rFonts w:ascii="Times New Roman" w:hAnsi="Times New Roman"/>
              </w:rPr>
              <w:t>ПК-6</w:t>
            </w:r>
          </w:p>
        </w:tc>
        <w:tc>
          <w:tcPr>
            <w:tcW w:w="8197" w:type="dxa"/>
            <w:shd w:val="clear" w:color="auto" w:fill="auto"/>
            <w:vAlign w:val="bottom"/>
          </w:tcPr>
          <w:p w:rsidR="00D1241F" w:rsidRPr="00737A7E" w:rsidRDefault="00D1241F" w:rsidP="00C662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A7E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</w:tbl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241F" w:rsidRPr="001013F0" w:rsidRDefault="00D1241F" w:rsidP="00D1241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9840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1"/>
        <w:gridCol w:w="6179"/>
      </w:tblGrid>
      <w:tr w:rsidR="00D1241F" w:rsidRPr="00A30354" w:rsidTr="00D1241F">
        <w:tc>
          <w:tcPr>
            <w:tcW w:w="2268" w:type="dxa"/>
            <w:shd w:val="clear" w:color="auto" w:fill="auto"/>
            <w:tcMar>
              <w:left w:w="78" w:type="dxa"/>
            </w:tcMar>
          </w:tcPr>
          <w:p w:rsidR="00D1241F" w:rsidRPr="00971890" w:rsidRDefault="00D1241F" w:rsidP="00C662B8">
            <w:pPr>
              <w:pStyle w:val="a"/>
              <w:jc w:val="left"/>
              <w:rPr>
                <w:sz w:val="22"/>
                <w:szCs w:val="22"/>
              </w:rPr>
            </w:pPr>
            <w:r w:rsidRPr="0030347E">
              <w:rPr>
                <w:b/>
                <w:sz w:val="22"/>
                <w:szCs w:val="22"/>
              </w:rPr>
              <w:t>Костная регенерация, основы современного остеосинтеза в практике травматологии и ортопедии</w:t>
            </w:r>
          </w:p>
        </w:tc>
        <w:tc>
          <w:tcPr>
            <w:tcW w:w="3828" w:type="dxa"/>
            <w:shd w:val="clear" w:color="auto" w:fill="auto"/>
            <w:tcMar>
              <w:left w:w="78" w:type="dxa"/>
            </w:tcMar>
          </w:tcPr>
          <w:p w:rsidR="00D1241F" w:rsidRPr="00A30354" w:rsidRDefault="00D1241F" w:rsidP="00C662B8">
            <w:pPr>
              <w:pStyle w:val="Style20"/>
              <w:widowControl/>
              <w:spacing w:line="240" w:lineRule="auto"/>
              <w:rPr>
                <w:sz w:val="22"/>
                <w:szCs w:val="22"/>
              </w:rPr>
            </w:pPr>
            <w:r w:rsidRPr="00A30354">
              <w:rPr>
                <w:sz w:val="22"/>
                <w:szCs w:val="22"/>
              </w:rPr>
              <w:t xml:space="preserve">Теоретические основы артропластики крупных суставов. </w:t>
            </w:r>
            <w:r w:rsidRPr="00A30354">
              <w:rPr>
                <w:rStyle w:val="FontStyle41"/>
                <w:rFonts w:eastAsia="Calibri"/>
              </w:rPr>
              <w:t>История развития артропластики.  Методы артропластики, виды материалов и компонентов,  используемых в артропластикеПоказания и противопоказания ,предоперационное планирование  при  эндопротезировании  тазобедренного сустава.Виды эндопротезов</w:t>
            </w:r>
            <w:r w:rsidRPr="00A30354">
              <w:rPr>
                <w:rStyle w:val="FontStyle41"/>
              </w:rPr>
              <w:t>.</w:t>
            </w:r>
            <w:r w:rsidRPr="00A30354">
              <w:rPr>
                <w:rStyle w:val="FontStyle41"/>
                <w:rFonts w:eastAsia="Calibri"/>
              </w:rPr>
              <w:t>Доступы к тазобедренному Техника эндопротезирования</w:t>
            </w:r>
            <w:r w:rsidRPr="00A30354">
              <w:rPr>
                <w:rStyle w:val="FontStyle41"/>
              </w:rPr>
              <w:t>.</w:t>
            </w:r>
            <w:r w:rsidRPr="00A30354">
              <w:rPr>
                <w:rStyle w:val="FontStyle41"/>
                <w:rFonts w:eastAsia="Calibri"/>
              </w:rPr>
              <w:t>Ошибки и осложнения.</w:t>
            </w:r>
          </w:p>
        </w:tc>
      </w:tr>
      <w:tr w:rsidR="00D1241F" w:rsidRPr="00971890" w:rsidTr="00D1241F">
        <w:tc>
          <w:tcPr>
            <w:tcW w:w="2268" w:type="dxa"/>
            <w:shd w:val="clear" w:color="auto" w:fill="auto"/>
            <w:tcMar>
              <w:left w:w="78" w:type="dxa"/>
            </w:tcMar>
          </w:tcPr>
          <w:p w:rsidR="00D1241F" w:rsidRPr="00971890" w:rsidRDefault="00D1241F" w:rsidP="00C662B8">
            <w:pPr>
              <w:pStyle w:val="Standard"/>
              <w:spacing w:line="247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0347E">
              <w:rPr>
                <w:rFonts w:cs="Times New Roman"/>
                <w:b/>
                <w:sz w:val="22"/>
                <w:szCs w:val="22"/>
              </w:rPr>
              <w:t>Эндопротезирование  тазобедренного,  коленного  и плечевого суставов</w:t>
            </w:r>
          </w:p>
        </w:tc>
        <w:tc>
          <w:tcPr>
            <w:tcW w:w="3828" w:type="dxa"/>
            <w:shd w:val="clear" w:color="auto" w:fill="auto"/>
            <w:tcMar>
              <w:left w:w="78" w:type="dxa"/>
            </w:tcMar>
          </w:tcPr>
          <w:p w:rsidR="00D1241F" w:rsidRPr="00A30354" w:rsidRDefault="00D1241F" w:rsidP="00C662B8">
            <w:pPr>
              <w:pStyle w:val="Style20"/>
              <w:widowControl/>
              <w:spacing w:line="240" w:lineRule="auto"/>
              <w:rPr>
                <w:rStyle w:val="FontStyle41"/>
                <w:rFonts w:eastAsia="Calibri"/>
              </w:rPr>
            </w:pPr>
            <w:r w:rsidRPr="00A30354">
              <w:rPr>
                <w:rStyle w:val="FontStyle41"/>
                <w:rFonts w:eastAsia="Calibri"/>
              </w:rPr>
              <w:t>Показания и противопоказания к эндопротезированию коленного сустава</w:t>
            </w:r>
            <w:r w:rsidRPr="00A30354">
              <w:rPr>
                <w:rStyle w:val="FontStyle41"/>
              </w:rPr>
              <w:t>.</w:t>
            </w:r>
            <w:r w:rsidRPr="00A30354">
              <w:rPr>
                <w:rStyle w:val="FontStyle41"/>
                <w:rFonts w:eastAsia="Calibri"/>
              </w:rPr>
              <w:t>Предоперационное планирование</w:t>
            </w:r>
            <w:r w:rsidRPr="00A30354">
              <w:rPr>
                <w:rStyle w:val="FontStyle41"/>
              </w:rPr>
              <w:t>..</w:t>
            </w:r>
            <w:r w:rsidRPr="00A30354">
              <w:rPr>
                <w:rStyle w:val="FontStyle41"/>
                <w:rFonts w:eastAsia="Calibri"/>
              </w:rPr>
              <w:t>Виды эндопротезов и доступы к коленному суставу</w:t>
            </w:r>
            <w:r w:rsidRPr="00A30354">
              <w:rPr>
                <w:rStyle w:val="FontStyle41"/>
              </w:rPr>
              <w:t>.</w:t>
            </w:r>
            <w:r w:rsidRPr="00A30354">
              <w:rPr>
                <w:rStyle w:val="FontStyle41"/>
                <w:rFonts w:eastAsia="Calibri"/>
              </w:rPr>
              <w:t>Техника операции, учет боковой стабилизации сустава.Ошибки и осложнения при эндопротезировании</w:t>
            </w:r>
          </w:p>
          <w:p w:rsidR="00D1241F" w:rsidRPr="00A30354" w:rsidRDefault="00D1241F" w:rsidP="00C662B8">
            <w:pPr>
              <w:pStyle w:val="Style20"/>
              <w:widowControl/>
              <w:spacing w:line="240" w:lineRule="auto"/>
              <w:rPr>
                <w:rStyle w:val="FontStyle41"/>
                <w:rFonts w:eastAsia="Calibri"/>
              </w:rPr>
            </w:pPr>
            <w:r w:rsidRPr="00A30354">
              <w:rPr>
                <w:rStyle w:val="FontStyle41"/>
                <w:rFonts w:eastAsia="Calibri"/>
              </w:rPr>
              <w:t>коленного сустава</w:t>
            </w:r>
          </w:p>
          <w:p w:rsidR="00D1241F" w:rsidRPr="00971890" w:rsidRDefault="00D1241F" w:rsidP="00C662B8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241F" w:rsidRPr="00A30354" w:rsidTr="00D1241F">
        <w:tc>
          <w:tcPr>
            <w:tcW w:w="2268" w:type="dxa"/>
            <w:shd w:val="clear" w:color="auto" w:fill="auto"/>
            <w:tcMar>
              <w:left w:w="78" w:type="dxa"/>
            </w:tcMar>
          </w:tcPr>
          <w:p w:rsidR="00D1241F" w:rsidRPr="0030347E" w:rsidRDefault="00D1241F" w:rsidP="00C662B8">
            <w:pPr>
              <w:pStyle w:val="a"/>
              <w:snapToGrid w:val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0347E">
              <w:rPr>
                <w:b/>
                <w:sz w:val="22"/>
                <w:szCs w:val="22"/>
              </w:rPr>
              <w:t>Аппаратная терапия при повреждении опорно-двигательного аппарата.</w:t>
            </w:r>
          </w:p>
          <w:p w:rsidR="00D1241F" w:rsidRPr="00971890" w:rsidRDefault="00D1241F" w:rsidP="00C662B8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tcMar>
              <w:left w:w="78" w:type="dxa"/>
            </w:tcMar>
          </w:tcPr>
          <w:p w:rsidR="00D1241F" w:rsidRPr="00A30354" w:rsidRDefault="00D1241F" w:rsidP="00C662B8">
            <w:pPr>
              <w:pStyle w:val="Style20"/>
              <w:widowControl/>
              <w:spacing w:line="240" w:lineRule="auto"/>
              <w:rPr>
                <w:rStyle w:val="FontStyle41"/>
                <w:rFonts w:eastAsia="Calibri"/>
              </w:rPr>
            </w:pPr>
            <w:r w:rsidRPr="00A30354">
              <w:rPr>
                <w:rStyle w:val="FontStyle41"/>
                <w:rFonts w:eastAsia="Calibri"/>
              </w:rPr>
              <w:t>Показания и противопоказания к эндопротезированию</w:t>
            </w:r>
            <w:r w:rsidRPr="00A30354">
              <w:rPr>
                <w:sz w:val="22"/>
                <w:szCs w:val="22"/>
              </w:rPr>
              <w:t>плечевого сустава.</w:t>
            </w:r>
            <w:r w:rsidRPr="00A30354">
              <w:rPr>
                <w:rStyle w:val="FontStyle41"/>
                <w:rFonts w:eastAsia="Calibri"/>
              </w:rPr>
              <w:t>Предоперационное планирование</w:t>
            </w:r>
            <w:r w:rsidRPr="00A30354">
              <w:rPr>
                <w:rStyle w:val="FontStyle41"/>
              </w:rPr>
              <w:t>..</w:t>
            </w:r>
            <w:r w:rsidRPr="00A30354">
              <w:rPr>
                <w:rStyle w:val="FontStyle41"/>
                <w:rFonts w:eastAsia="Calibri"/>
              </w:rPr>
              <w:t xml:space="preserve">Виды эндопротезов и доступы к </w:t>
            </w:r>
            <w:r w:rsidRPr="00A30354">
              <w:rPr>
                <w:sz w:val="22"/>
                <w:szCs w:val="22"/>
              </w:rPr>
              <w:t>плечевому суставу.</w:t>
            </w:r>
            <w:r w:rsidRPr="00A30354">
              <w:rPr>
                <w:rStyle w:val="FontStyle41"/>
                <w:rFonts w:eastAsia="Calibri"/>
              </w:rPr>
              <w:t>Техника операции, учет боковой стабилизации сустава.Ошибки и осложнения при эндопротезировании</w:t>
            </w:r>
            <w:r w:rsidRPr="00A30354">
              <w:rPr>
                <w:sz w:val="22"/>
                <w:szCs w:val="22"/>
              </w:rPr>
              <w:t xml:space="preserve">  плечевого сустава.</w:t>
            </w:r>
          </w:p>
          <w:p w:rsidR="00D1241F" w:rsidRPr="00A30354" w:rsidRDefault="00D1241F" w:rsidP="00C662B8">
            <w:pPr>
              <w:pStyle w:val="Style20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D1241F" w:rsidRPr="00971890" w:rsidTr="00D1241F">
        <w:tc>
          <w:tcPr>
            <w:tcW w:w="2268" w:type="dxa"/>
            <w:shd w:val="clear" w:color="auto" w:fill="auto"/>
            <w:tcMar>
              <w:left w:w="78" w:type="dxa"/>
            </w:tcMar>
          </w:tcPr>
          <w:p w:rsidR="00D1241F" w:rsidRPr="00971890" w:rsidRDefault="00D1241F" w:rsidP="00C662B8">
            <w:pPr>
              <w:pStyle w:val="a"/>
              <w:ind w:left="0" w:firstLine="0"/>
              <w:rPr>
                <w:sz w:val="22"/>
                <w:szCs w:val="22"/>
              </w:rPr>
            </w:pPr>
            <w:r w:rsidRPr="0030347E">
              <w:rPr>
                <w:b/>
                <w:sz w:val="22"/>
                <w:szCs w:val="22"/>
              </w:rPr>
              <w:t>Лечение замедленно консолидирующихся переломов  и ложных суставов длинных трубчатых костей.</w:t>
            </w:r>
          </w:p>
        </w:tc>
        <w:tc>
          <w:tcPr>
            <w:tcW w:w="3828" w:type="dxa"/>
            <w:shd w:val="clear" w:color="auto" w:fill="auto"/>
            <w:tcMar>
              <w:left w:w="78" w:type="dxa"/>
            </w:tcMar>
          </w:tcPr>
          <w:p w:rsidR="00D1241F" w:rsidRPr="00971890" w:rsidRDefault="00D1241F" w:rsidP="00C662B8">
            <w:pPr>
              <w:pStyle w:val="a"/>
              <w:rPr>
                <w:sz w:val="22"/>
                <w:szCs w:val="22"/>
              </w:rPr>
            </w:pPr>
            <w:r w:rsidRPr="0030347E">
              <w:rPr>
                <w:rStyle w:val="FontStyle41"/>
              </w:rPr>
              <w:t xml:space="preserve">Понятие о замедленно консолидирующихся переломах и ложных суставов. Современные воззрения на механизмы формирования ложных суставов. Методы лечения и роль клеточной терапии в лечении </w:t>
            </w:r>
            <w:r w:rsidR="002978C1" w:rsidRPr="0030347E">
              <w:rPr>
                <w:rStyle w:val="FontStyle41"/>
              </w:rPr>
              <w:t>осложнений</w:t>
            </w:r>
            <w:r w:rsidRPr="0030347E">
              <w:rPr>
                <w:rStyle w:val="FontStyle41"/>
              </w:rPr>
              <w:t xml:space="preserve"> лечения переломов.</w:t>
            </w:r>
          </w:p>
        </w:tc>
      </w:tr>
    </w:tbl>
    <w:p w:rsidR="00D1241F" w:rsidRDefault="00D1241F" w:rsidP="00D1241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1241F" w:rsidRPr="00E41B09" w:rsidRDefault="00D1241F" w:rsidP="00D1241F">
      <w:pPr>
        <w:tabs>
          <w:tab w:val="left" w:pos="5130"/>
        </w:tabs>
        <w:jc w:val="center"/>
        <w:rPr>
          <w:rFonts w:ascii="Times New Roman" w:hAnsi="Times New Roman"/>
        </w:rPr>
      </w:pPr>
    </w:p>
    <w:sectPr w:rsidR="00D1241F" w:rsidRPr="00E41B09" w:rsidSect="001F1F1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6D" w:rsidRDefault="00464B6D" w:rsidP="001F1F19">
      <w:pPr>
        <w:spacing w:after="0" w:line="240" w:lineRule="auto"/>
      </w:pPr>
      <w:r>
        <w:separator/>
      </w:r>
    </w:p>
  </w:endnote>
  <w:endnote w:type="continuationSeparator" w:id="0">
    <w:p w:rsidR="00464B6D" w:rsidRDefault="00464B6D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342"/>
      <w:docPartObj>
        <w:docPartGallery w:val="Page Numbers (Bottom of Page)"/>
        <w:docPartUnique/>
      </w:docPartObj>
    </w:sdtPr>
    <w:sdtEndPr/>
    <w:sdtContent>
      <w:p w:rsidR="00E41B09" w:rsidRDefault="002B2A40">
        <w:pPr>
          <w:pStyle w:val="a6"/>
          <w:jc w:val="right"/>
        </w:pPr>
        <w:r>
          <w:fldChar w:fldCharType="begin"/>
        </w:r>
        <w:r w:rsidR="00E41B09">
          <w:instrText xml:space="preserve"> PAGE   \* MERGEFORMAT </w:instrText>
        </w:r>
        <w:r>
          <w:fldChar w:fldCharType="separate"/>
        </w:r>
        <w:r w:rsidR="00002C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1B09" w:rsidRDefault="00E41B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9" w:rsidRDefault="00E41B09" w:rsidP="00ED6EB9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E41B09" w:rsidRPr="00ED6EB9" w:rsidRDefault="00E41B09" w:rsidP="00ED6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6D" w:rsidRDefault="00464B6D" w:rsidP="001F1F19">
      <w:pPr>
        <w:spacing w:after="0" w:line="240" w:lineRule="auto"/>
      </w:pPr>
      <w:r>
        <w:separator/>
      </w:r>
    </w:p>
  </w:footnote>
  <w:footnote w:type="continuationSeparator" w:id="0">
    <w:p w:rsidR="00464B6D" w:rsidRDefault="00464B6D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9" w:rsidRDefault="00E41B09" w:rsidP="008416C1">
    <w:pPr>
      <w:pStyle w:val="a4"/>
      <w:rPr>
        <w:rFonts w:ascii="Times New Roman" w:hAnsi="Times New Roman"/>
      </w:rPr>
    </w:pPr>
    <w:r>
      <w:rPr>
        <w:rFonts w:ascii="Times New Roman" w:hAnsi="Times New Roman"/>
      </w:rPr>
      <w:t>31.08.66.Травматология и ортопедия</w:t>
    </w:r>
  </w:p>
  <w:p w:rsidR="00E41B09" w:rsidRPr="001F1F19" w:rsidRDefault="00E41B09" w:rsidP="001F1F1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19"/>
    <w:rsid w:val="00002CC7"/>
    <w:rsid w:val="00005E4A"/>
    <w:rsid w:val="00046713"/>
    <w:rsid w:val="00053AB0"/>
    <w:rsid w:val="00055EBC"/>
    <w:rsid w:val="00056FA1"/>
    <w:rsid w:val="00066A4B"/>
    <w:rsid w:val="00081DF2"/>
    <w:rsid w:val="0008330B"/>
    <w:rsid w:val="000875BD"/>
    <w:rsid w:val="000B119A"/>
    <w:rsid w:val="000C1828"/>
    <w:rsid w:val="000D10FB"/>
    <w:rsid w:val="000E5F6E"/>
    <w:rsid w:val="00120456"/>
    <w:rsid w:val="00143483"/>
    <w:rsid w:val="0015791D"/>
    <w:rsid w:val="00173E1C"/>
    <w:rsid w:val="00180D38"/>
    <w:rsid w:val="0019299B"/>
    <w:rsid w:val="00194615"/>
    <w:rsid w:val="001B387B"/>
    <w:rsid w:val="001F1F19"/>
    <w:rsid w:val="00201A99"/>
    <w:rsid w:val="00212583"/>
    <w:rsid w:val="002172A1"/>
    <w:rsid w:val="002364BE"/>
    <w:rsid w:val="00250FB3"/>
    <w:rsid w:val="00280A4A"/>
    <w:rsid w:val="00296FA1"/>
    <w:rsid w:val="002978C1"/>
    <w:rsid w:val="002A1799"/>
    <w:rsid w:val="002B2A40"/>
    <w:rsid w:val="003501D4"/>
    <w:rsid w:val="0036184E"/>
    <w:rsid w:val="00372FEF"/>
    <w:rsid w:val="003871E2"/>
    <w:rsid w:val="003A47A7"/>
    <w:rsid w:val="003E7131"/>
    <w:rsid w:val="00401C16"/>
    <w:rsid w:val="00411AF8"/>
    <w:rsid w:val="00462BCE"/>
    <w:rsid w:val="00464B6D"/>
    <w:rsid w:val="004959AC"/>
    <w:rsid w:val="004B46DE"/>
    <w:rsid w:val="004C7D26"/>
    <w:rsid w:val="004E2DC6"/>
    <w:rsid w:val="00540B5F"/>
    <w:rsid w:val="005852F2"/>
    <w:rsid w:val="005949BD"/>
    <w:rsid w:val="005B73DD"/>
    <w:rsid w:val="005D7F03"/>
    <w:rsid w:val="005E6D12"/>
    <w:rsid w:val="0061403D"/>
    <w:rsid w:val="00640DA4"/>
    <w:rsid w:val="00650EE0"/>
    <w:rsid w:val="006876EB"/>
    <w:rsid w:val="006B3AA1"/>
    <w:rsid w:val="006F0E02"/>
    <w:rsid w:val="007015A1"/>
    <w:rsid w:val="00706843"/>
    <w:rsid w:val="00711F0B"/>
    <w:rsid w:val="00735C05"/>
    <w:rsid w:val="00791A6C"/>
    <w:rsid w:val="007E6CE4"/>
    <w:rsid w:val="007F3881"/>
    <w:rsid w:val="007F7DB0"/>
    <w:rsid w:val="008009B7"/>
    <w:rsid w:val="00814BBF"/>
    <w:rsid w:val="008416C1"/>
    <w:rsid w:val="00873729"/>
    <w:rsid w:val="008820B9"/>
    <w:rsid w:val="008A2E63"/>
    <w:rsid w:val="008C3563"/>
    <w:rsid w:val="008E6C16"/>
    <w:rsid w:val="009528D2"/>
    <w:rsid w:val="009836C0"/>
    <w:rsid w:val="00984AE8"/>
    <w:rsid w:val="00991414"/>
    <w:rsid w:val="009A4ED6"/>
    <w:rsid w:val="009D5272"/>
    <w:rsid w:val="009D7E2D"/>
    <w:rsid w:val="009E1DDD"/>
    <w:rsid w:val="00A10444"/>
    <w:rsid w:val="00A27882"/>
    <w:rsid w:val="00A30366"/>
    <w:rsid w:val="00A60BFD"/>
    <w:rsid w:val="00A64546"/>
    <w:rsid w:val="00AB0376"/>
    <w:rsid w:val="00AB5D9A"/>
    <w:rsid w:val="00AE7E0E"/>
    <w:rsid w:val="00B150B1"/>
    <w:rsid w:val="00B3617B"/>
    <w:rsid w:val="00B41F70"/>
    <w:rsid w:val="00B42A29"/>
    <w:rsid w:val="00B90474"/>
    <w:rsid w:val="00BE37CB"/>
    <w:rsid w:val="00C33539"/>
    <w:rsid w:val="00C34CE8"/>
    <w:rsid w:val="00C372A5"/>
    <w:rsid w:val="00C457A9"/>
    <w:rsid w:val="00C62CB9"/>
    <w:rsid w:val="00C80836"/>
    <w:rsid w:val="00C860B1"/>
    <w:rsid w:val="00C93D89"/>
    <w:rsid w:val="00CB30DA"/>
    <w:rsid w:val="00CD590D"/>
    <w:rsid w:val="00CD7412"/>
    <w:rsid w:val="00D012C3"/>
    <w:rsid w:val="00D1241F"/>
    <w:rsid w:val="00D34107"/>
    <w:rsid w:val="00D539EA"/>
    <w:rsid w:val="00D634A1"/>
    <w:rsid w:val="00D926B5"/>
    <w:rsid w:val="00DF56B1"/>
    <w:rsid w:val="00E24F90"/>
    <w:rsid w:val="00E41B09"/>
    <w:rsid w:val="00E47A05"/>
    <w:rsid w:val="00E85ECF"/>
    <w:rsid w:val="00EA459E"/>
    <w:rsid w:val="00EA56E0"/>
    <w:rsid w:val="00ED3E8F"/>
    <w:rsid w:val="00ED6EB9"/>
    <w:rsid w:val="00F061A1"/>
    <w:rsid w:val="00F1556D"/>
    <w:rsid w:val="00F46E55"/>
    <w:rsid w:val="00F6268E"/>
    <w:rsid w:val="00F65CA8"/>
    <w:rsid w:val="00F90753"/>
    <w:rsid w:val="00FA2333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7478-9C28-45FB-94D8-6D91BD7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qFormat/>
    <w:rsid w:val="00814BB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8">
    <w:name w:val="Hyperlink"/>
    <w:basedOn w:val="a1"/>
    <w:uiPriority w:val="99"/>
    <w:unhideWhenUsed/>
    <w:rsid w:val="00873729"/>
    <w:rPr>
      <w:color w:val="0000FF" w:themeColor="hyperlink"/>
      <w:u w:val="single"/>
    </w:rPr>
  </w:style>
  <w:style w:type="paragraph" w:styleId="a9">
    <w:name w:val="TOC Heading"/>
    <w:basedOn w:val="1"/>
    <w:next w:val="a0"/>
    <w:uiPriority w:val="39"/>
    <w:unhideWhenUsed/>
    <w:qFormat/>
    <w:rsid w:val="0087372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CD7412"/>
    <w:pPr>
      <w:tabs>
        <w:tab w:val="right" w:leader="dot" w:pos="9345"/>
      </w:tabs>
      <w:spacing w:after="100"/>
    </w:pPr>
    <w:rPr>
      <w:rFonts w:ascii="Times New Roman" w:eastAsia="Times New Roman" w:hAnsi="Times New Roman"/>
      <w:noProof/>
      <w:color w:val="000000" w:themeColor="text1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372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08330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CD7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CD7412"/>
    <w:pPr>
      <w:spacing w:after="100"/>
      <w:ind w:left="220"/>
    </w:pPr>
  </w:style>
  <w:style w:type="paragraph" w:customStyle="1" w:styleId="a">
    <w:name w:val="Нумерованный многоуровневый список"/>
    <w:basedOn w:val="a0"/>
    <w:link w:val="ac"/>
    <w:uiPriority w:val="99"/>
    <w:qFormat/>
    <w:rsid w:val="00053AB0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qFormat/>
    <w:locked/>
    <w:rsid w:val="00053AB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uiPriority w:val="99"/>
    <w:rsid w:val="00053AB0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главление 1 Знак"/>
    <w:basedOn w:val="a0"/>
    <w:uiPriority w:val="99"/>
    <w:qFormat/>
    <w:rsid w:val="00F9075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table" w:styleId="ad">
    <w:name w:val="Table Grid"/>
    <w:basedOn w:val="a2"/>
    <w:uiPriority w:val="99"/>
    <w:rsid w:val="00F9075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99"/>
    <w:rsid w:val="00462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D1241F"/>
    <w:pPr>
      <w:suppressAutoHyphens/>
      <w:spacing w:after="140" w:line="288" w:lineRule="auto"/>
      <w:textAlignment w:val="baseline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1"/>
    <w:link w:val="ae"/>
    <w:rsid w:val="00D1241F"/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1241F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FontStyle41">
    <w:name w:val="Font Style41"/>
    <w:uiPriority w:val="99"/>
    <w:rsid w:val="00D1241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D124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аголовок 1 с нумерацией"/>
    <w:basedOn w:val="a0"/>
    <w:uiPriority w:val="99"/>
    <w:qFormat/>
    <w:rsid w:val="000C1828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styleId="af0">
    <w:name w:val="Title"/>
    <w:basedOn w:val="a0"/>
    <w:next w:val="a0"/>
    <w:link w:val="af1"/>
    <w:uiPriority w:val="10"/>
    <w:qFormat/>
    <w:rsid w:val="00D926B5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f1">
    <w:name w:val="Название Знак"/>
    <w:basedOn w:val="a1"/>
    <w:link w:val="af0"/>
    <w:uiPriority w:val="10"/>
    <w:rsid w:val="00D926B5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B4D5-B327-49CD-A3B5-CF95E388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17</cp:revision>
  <cp:lastPrinted>2018-12-18T12:51:00Z</cp:lastPrinted>
  <dcterms:created xsi:type="dcterms:W3CDTF">2019-09-26T11:18:00Z</dcterms:created>
  <dcterms:modified xsi:type="dcterms:W3CDTF">2019-12-05T15:32:00Z</dcterms:modified>
</cp:coreProperties>
</file>